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79C2" w14:textId="77777777" w:rsidR="003B1600" w:rsidRDefault="003B1600" w:rsidP="002F1975">
      <w:r>
        <w:rPr>
          <w:b/>
          <w:bCs/>
        </w:rPr>
        <w:t>Qualità della vita della persona affetta da demenza</w:t>
      </w:r>
      <w:r>
        <w:rPr>
          <w:b/>
          <w:bCs/>
        </w:rPr>
        <w:br/>
      </w:r>
      <w:r>
        <w:t>Marco Trabucchi</w:t>
      </w:r>
    </w:p>
    <w:p w14:paraId="1C6FFB65" w14:textId="77777777" w:rsidR="002F1975" w:rsidRDefault="002F1975" w:rsidP="002F1975">
      <w:r>
        <w:t>-Qualsiasi valutazione deve essere fondata sul modello della complessità come strumento interpretativo della realtà. La qualità della vita è determinata dall’interazione di eventi clinici, psicologici, socio-ambientali che sviluppano tra loro fortissime integrazioni. Chi ritiene di valutare i singoli aspetti come eventi separati compie una semplificazione che impedisce di capire la realtà e quindi di mettere in atto interventi di una qualche utilità. La demenza, come ogni altra malattia cronica, può essere capita solo attraverso la lente della complessità.</w:t>
      </w:r>
    </w:p>
    <w:p w14:paraId="0F0C052C" w14:textId="77777777" w:rsidR="00B4303B" w:rsidRDefault="002F1975" w:rsidP="002F1975">
      <w:r>
        <w:t>-La medicina ha fatto grandi progressi negli ultimi anni per capire l</w:t>
      </w:r>
      <w:r w:rsidR="00CC0172">
        <w:t>e</w:t>
      </w:r>
      <w:r>
        <w:t xml:space="preserve"> demenz</w:t>
      </w:r>
      <w:r w:rsidR="00CC0172">
        <w:t>e</w:t>
      </w:r>
      <w:r>
        <w:t xml:space="preserve">: da un insieme di sintomi </w:t>
      </w:r>
      <w:r w:rsidR="00C92E0B">
        <w:t>interpretati in modo senza ordine</w:t>
      </w:r>
      <w:r w:rsidR="00665F22">
        <w:t>,</w:t>
      </w:r>
      <w:r w:rsidR="00C92E0B">
        <w:t xml:space="preserve"> </w:t>
      </w:r>
      <w:r>
        <w:t>a malatti</w:t>
      </w:r>
      <w:r w:rsidR="00CC0172">
        <w:t>e</w:t>
      </w:r>
      <w:r>
        <w:t xml:space="preserve"> con aspetti patogenetici e clinici che stanno diventando sempre più chiari, anche se sono necessari ancora molti passi avanti</w:t>
      </w:r>
      <w:r w:rsidR="00C92E0B">
        <w:t xml:space="preserve"> (sembra quasi che l’ampliamento della prospettiva proponga ogni volta nuove problematiche da risolvere)</w:t>
      </w:r>
      <w:r w:rsidR="00CC0172">
        <w:t xml:space="preserve">. In questa prospettiva la valutazione della qualità della vita entra in una logica di progresso delle conoscenze che sottrae le demenze da </w:t>
      </w:r>
      <w:r w:rsidR="00F71070">
        <w:t xml:space="preserve">una </w:t>
      </w:r>
      <w:r w:rsidR="00CC0172">
        <w:t>marginalità clinica e sociale.</w:t>
      </w:r>
      <w:r w:rsidR="00F71070">
        <w:t xml:space="preserve"> </w:t>
      </w:r>
      <w:r w:rsidR="00C92E0B">
        <w:t xml:space="preserve">Oggi si assiste ad un proliferare di attenzioni, di proposte, di indicazioni di grande interesse, ma questa ricchezza impone una linea precisa </w:t>
      </w:r>
      <w:r w:rsidR="00665F22">
        <w:t xml:space="preserve">di comportamento nella costruzione del futuro </w:t>
      </w:r>
      <w:r w:rsidR="00C92E0B">
        <w:t xml:space="preserve">per evitare genericità, come facilmente </w:t>
      </w:r>
      <w:r w:rsidR="00665F22">
        <w:t>potrebbe avvenire</w:t>
      </w:r>
      <w:r w:rsidR="00C92E0B">
        <w:t xml:space="preserve"> anche nel caso della qualità della vita. </w:t>
      </w:r>
      <w:r w:rsidR="00BE6398">
        <w:br/>
      </w:r>
      <w:r w:rsidR="00BE6398">
        <w:br/>
        <w:t>-</w:t>
      </w:r>
      <w:proofErr w:type="gramStart"/>
      <w:r w:rsidR="00BE6398">
        <w:t>E’</w:t>
      </w:r>
      <w:proofErr w:type="gramEnd"/>
      <w:r w:rsidR="00BE6398">
        <w:t xml:space="preserve"> indispensabile conoscere la complessità</w:t>
      </w:r>
      <w:r w:rsidR="00B4303B">
        <w:t xml:space="preserve"> </w:t>
      </w:r>
      <w:r w:rsidR="00BE6398">
        <w:t>delle determina</w:t>
      </w:r>
      <w:r w:rsidR="002C26DF">
        <w:t>n</w:t>
      </w:r>
      <w:r w:rsidR="00BE6398">
        <w:t>ti</w:t>
      </w:r>
      <w:r w:rsidR="00B4303B">
        <w:t xml:space="preserve"> </w:t>
      </w:r>
      <w:r w:rsidR="00BE6398">
        <w:t>della qualità della vita di una persona affetta da una demenza</w:t>
      </w:r>
      <w:r w:rsidR="00B4303B">
        <w:t>; in questo modo, infatti, è possibile, almeno in parte, impostare interventi preventivi</w:t>
      </w:r>
      <w:r w:rsidR="004D74B0">
        <w:t>, in particolare di formazione sia a livello di opinione diffusa sia a livello di operatori.</w:t>
      </w:r>
      <w:r w:rsidR="00B4303B">
        <w:t xml:space="preserve"> Tra </w:t>
      </w:r>
      <w:r w:rsidR="004D74B0">
        <w:t xml:space="preserve">le determinati più rilevanti vanno considerate  le condizioni di salute fisica (sintomi disturbanti come la dispnea, il dolore, la </w:t>
      </w:r>
      <w:proofErr w:type="spellStart"/>
      <w:r w:rsidR="004D74B0">
        <w:t>sarcopenia</w:t>
      </w:r>
      <w:proofErr w:type="spellEnd"/>
      <w:r w:rsidR="004D74B0">
        <w:t xml:space="preserve">), di salute psichica (depressione, apatia, irritabilità, ansia, insonnia), le condizioni sociali, </w:t>
      </w:r>
      <w:r w:rsidR="00665F22">
        <w:t xml:space="preserve">in particolare il dramma della solitudine, che pone l’ammalto di solo davanti ai mille problemi che deve affrontare (sia coscienti sia percepiti come buchi neri nei quali sprofonda), i </w:t>
      </w:r>
      <w:r w:rsidR="004D74B0">
        <w:t xml:space="preserve">cosiddetti </w:t>
      </w:r>
      <w:proofErr w:type="spellStart"/>
      <w:r w:rsidR="004D74B0">
        <w:t>unmet</w:t>
      </w:r>
      <w:proofErr w:type="spellEnd"/>
      <w:r w:rsidR="004D74B0">
        <w:t xml:space="preserve"> </w:t>
      </w:r>
      <w:proofErr w:type="spellStart"/>
      <w:r w:rsidR="004D74B0">
        <w:t>needs</w:t>
      </w:r>
      <w:proofErr w:type="spellEnd"/>
      <w:r w:rsidR="004D74B0">
        <w:t xml:space="preserve"> (cioè la sensazione del paziente, in particolare nelle prime fasi di malattia, che l’insieme dei supporti ai quali aspira non sono adeguati alle sue esigenze, da parte della famiglia, della comunità, dei servizi sanitari e assistenziali). Talvolta la percezione dell’ammalato può non corrispondere alla realtà </w:t>
      </w:r>
      <w:r w:rsidR="00C34D3D">
        <w:t xml:space="preserve">oggettiva </w:t>
      </w:r>
      <w:r w:rsidR="004D74B0">
        <w:t xml:space="preserve">dei supporti prestati; però </w:t>
      </w:r>
      <w:r w:rsidR="00C34D3D">
        <w:t>la discrepanza è irrilevante</w:t>
      </w:r>
      <w:r w:rsidR="00665F22">
        <w:t xml:space="preserve"> sul piano clinico-assistenziale</w:t>
      </w:r>
      <w:r w:rsidR="00C34D3D">
        <w:t>, perché nella relazione con una persona affetta da demenza cont</w:t>
      </w:r>
      <w:r w:rsidR="00665F22">
        <w:t>a</w:t>
      </w:r>
      <w:r w:rsidR="00C34D3D">
        <w:t xml:space="preserve"> solo la percezione, perché ogni convincimento sarebbe inutile, mentre vale la sensazione primitiva di essere accudito, accompagnato, amato. In questa logica va analizzato con attenzione il caregiver burden, perché si rischia il crearsi di condizioni </w:t>
      </w:r>
      <w:r w:rsidR="00665F22">
        <w:t>caratterizzate</w:t>
      </w:r>
      <w:r w:rsidR="00C34D3D">
        <w:t xml:space="preserve"> da un circolo vizioso</w:t>
      </w:r>
      <w:r w:rsidR="00665F22">
        <w:t>, per cui il disagio di chi assiste induce l’ingresso in un circolo vizioso che diventa difficile da rompere.</w:t>
      </w:r>
    </w:p>
    <w:p w14:paraId="5B2F144B" w14:textId="77777777" w:rsidR="00F71070" w:rsidRPr="002F1975" w:rsidRDefault="00F71070" w:rsidP="002F1975">
      <w:r>
        <w:t>-</w:t>
      </w:r>
      <w:r w:rsidR="00834395">
        <w:t>Le motivazioni per le quali ci impegniamo a studiare, ricercare e lavorar</w:t>
      </w:r>
      <w:r w:rsidR="00665F22">
        <w:t>e</w:t>
      </w:r>
      <w:r w:rsidR="00834395">
        <w:t xml:space="preserve"> clinicamente sul tema qualità della vita e demenze sono molte:</w:t>
      </w:r>
      <w:r w:rsidR="00834395">
        <w:br/>
        <w:t>a) perché crediamo nella fraternità, atteggiamento ancora più radicale se esercitato verso chi sembra apparentemente  di non recepirla (anche se molto deve ancora essere chiarito attorno alla tematica comunicazione non verbale e demenze)</w:t>
      </w:r>
      <w:r w:rsidR="00834395">
        <w:br/>
        <w:t>b) perché nella professione e nella vita civile siamo profondamente anti-</w:t>
      </w:r>
      <w:proofErr w:type="spellStart"/>
      <w:r w:rsidR="00834395">
        <w:t>ageisti</w:t>
      </w:r>
      <w:proofErr w:type="spellEnd"/>
      <w:r w:rsidR="00834395">
        <w:t>, cioè sentiamo il dovere di supportare la parte più anziana della nostra comunità, impedendo qualsiasi riduzione degli investimenti umani, organizzativi ed economici  solo a causa dell’età e delle condizioni salute</w:t>
      </w:r>
      <w:r w:rsidR="00834395">
        <w:br/>
        <w:t xml:space="preserve">c) perché crediamo che la valutazione della qualità della vita sia il primo passo per interventi farmacologici, legati agli stili di vita, </w:t>
      </w:r>
      <w:r w:rsidR="003538B5">
        <w:t>agli ambienti dove l’ammalato trascorre il suo tempo (nella casa, in ospedale, nelle RSA</w:t>
      </w:r>
      <w:r w:rsidR="00665F22">
        <w:t>)</w:t>
      </w:r>
      <w:r w:rsidR="003538B5">
        <w:br/>
        <w:t>d) per supportare i caregiver nel loro drammatico impegno a favore dei propri cari ammalati. La loro qualità della vita è str</w:t>
      </w:r>
      <w:r w:rsidR="005A3BBF">
        <w:t>e</w:t>
      </w:r>
      <w:r w:rsidR="003538B5">
        <w:t xml:space="preserve">ttamente collegata con </w:t>
      </w:r>
      <w:r w:rsidR="005A3BBF">
        <w:t xml:space="preserve">quella di </w:t>
      </w:r>
      <w:r w:rsidR="003538B5">
        <w:t>chi devono assister</w:t>
      </w:r>
      <w:r w:rsidR="005A3BBF">
        <w:t>e (si pensi ai disturbi comportamentali, al dolore, al ritmo sonno veglia, all’alimentazione…); è inutile cercare di lenire le fatiche del caregiver se prima non si è adeguatamente intervenuti sulla qualità della vita dell’assistito</w:t>
      </w:r>
      <w:r w:rsidR="005A3BBF">
        <w:br/>
        <w:t>e) per supportare gli operatori nelle varie condizioni di assistenza, attraverso una lettura condivisa delle condizioni di lavoro e per delineare interventi che coinvolgano i componenti dell’equipe</w:t>
      </w:r>
      <w:r w:rsidR="00665F22">
        <w:t>. L</w:t>
      </w:r>
      <w:r w:rsidR="005A3BBF">
        <w:t xml:space="preserve">a condivisione delle oggettive condizioni del malato è </w:t>
      </w:r>
      <w:r w:rsidR="00665F22">
        <w:t xml:space="preserve">infatti </w:t>
      </w:r>
      <w:r w:rsidR="005A3BBF">
        <w:t>momento importante perché gli atti di cura si</w:t>
      </w:r>
      <w:r w:rsidR="00665F22">
        <w:t>a</w:t>
      </w:r>
      <w:r w:rsidR="005A3BBF">
        <w:t>no realmente efficaci</w:t>
      </w:r>
      <w:r w:rsidR="00BE6398">
        <w:t>.</w:t>
      </w:r>
      <w:r w:rsidR="00B4303B">
        <w:br/>
      </w:r>
      <w:r w:rsidR="00B4303B">
        <w:br/>
        <w:t xml:space="preserve">-La qualità della vita nelle demenze si rileva con le apposite scale, che richiedono capacità clinica, attenzione ed esperienza. Accanto a loro si deve </w:t>
      </w:r>
      <w:r w:rsidR="00C34D3D">
        <w:t xml:space="preserve">però </w:t>
      </w:r>
      <w:r w:rsidR="00B4303B">
        <w:t>ricordare l’importanza</w:t>
      </w:r>
      <w:r w:rsidR="00C34D3D">
        <w:t xml:space="preserve"> dell’intuizione da parte dell’operatore</w:t>
      </w:r>
      <w:r w:rsidR="00665F22">
        <w:t>,</w:t>
      </w:r>
      <w:r w:rsidR="00C34D3D">
        <w:t xml:space="preserve"> ma anche di chi vive vicino all’ammalato. L’attenzione va concentrata</w:t>
      </w:r>
      <w:r w:rsidR="000A2073">
        <w:t xml:space="preserve"> sullo sguardo, le modificazioni nel tempo</w:t>
      </w:r>
      <w:r w:rsidR="00665F22">
        <w:t xml:space="preserve"> della postura</w:t>
      </w:r>
      <w:r w:rsidR="000A2073">
        <w:t>, il tatto con le sue modificazioni. Un aspetto da analizzare è la sensibilità uditiva, spesso compromessa e causa di condizioni di isolamento particolarmente disagevoli. Nel prossimo futuro prenderà spazio l’intelligenza artificiale, in gra</w:t>
      </w:r>
      <w:r w:rsidR="001F1AFC">
        <w:t xml:space="preserve">do di </w:t>
      </w:r>
      <w:r w:rsidR="000A2073">
        <w:t>collegare l’insieme degli stimoli che provengono dall’individu</w:t>
      </w:r>
      <w:r w:rsidR="001F1AFC">
        <w:t xml:space="preserve">o, al fine di offrire </w:t>
      </w:r>
      <w:r w:rsidR="000A2073">
        <w:t xml:space="preserve">un’indicazione sulla qualità della vita dell’ammalato. Sono certamente dati importanti, che però devono essere mediati dalle scelte dell’operatore, il quale deve costruire proprie ipotesi </w:t>
      </w:r>
      <w:r w:rsidR="001F1AFC">
        <w:t xml:space="preserve">di lavoro. Solo l’intuizione umana riesce a cogliere gli aspetti rilevanti o meno che regolano la vita di un ammalato, non per una teorica umanizzazione, ma perché solo un contatto diretto </w:t>
      </w:r>
      <w:r w:rsidR="00572B7E">
        <w:t xml:space="preserve">e intenso </w:t>
      </w:r>
      <w:r w:rsidR="001F1AFC">
        <w:t>permette di affrontare la relazione con determinazione, cultura e amore.</w:t>
      </w:r>
      <w:r w:rsidR="00BE6398">
        <w:br/>
      </w:r>
    </w:p>
    <w:sectPr w:rsidR="00F71070" w:rsidRPr="002F1975">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F0E5" w14:textId="77777777" w:rsidR="00263D9D" w:rsidRDefault="00263D9D" w:rsidP="00EE6C5B">
      <w:pPr>
        <w:spacing w:after="0" w:line="240" w:lineRule="auto"/>
      </w:pPr>
      <w:r>
        <w:separator/>
      </w:r>
    </w:p>
  </w:endnote>
  <w:endnote w:type="continuationSeparator" w:id="0">
    <w:p w14:paraId="25864223" w14:textId="77777777" w:rsidR="00263D9D" w:rsidRDefault="00263D9D" w:rsidP="00EE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18747105"/>
      <w:docPartObj>
        <w:docPartGallery w:val="Page Numbers (Bottom of Page)"/>
        <w:docPartUnique/>
      </w:docPartObj>
    </w:sdtPr>
    <w:sdtContent>
      <w:p w14:paraId="382A5AA3" w14:textId="77777777" w:rsidR="00EE6C5B" w:rsidRDefault="00EE6C5B" w:rsidP="00AB16E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BE3ED71" w14:textId="77777777" w:rsidR="00EE6C5B" w:rsidRDefault="00EE6C5B" w:rsidP="00EE6C5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25921170"/>
      <w:docPartObj>
        <w:docPartGallery w:val="Page Numbers (Bottom of Page)"/>
        <w:docPartUnique/>
      </w:docPartObj>
    </w:sdtPr>
    <w:sdtContent>
      <w:p w14:paraId="0D8251D1" w14:textId="77777777" w:rsidR="00EE6C5B" w:rsidRDefault="00EE6C5B" w:rsidP="00AB16E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5B897972" w14:textId="77777777" w:rsidR="00EE6C5B" w:rsidRDefault="00EE6C5B" w:rsidP="00EE6C5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ADDB" w14:textId="77777777" w:rsidR="00263D9D" w:rsidRDefault="00263D9D" w:rsidP="00EE6C5B">
      <w:pPr>
        <w:spacing w:after="0" w:line="240" w:lineRule="auto"/>
      </w:pPr>
      <w:r>
        <w:separator/>
      </w:r>
    </w:p>
  </w:footnote>
  <w:footnote w:type="continuationSeparator" w:id="0">
    <w:p w14:paraId="406B9AAE" w14:textId="77777777" w:rsidR="00263D9D" w:rsidRDefault="00263D9D" w:rsidP="00EE6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F2098"/>
    <w:multiLevelType w:val="hybridMultilevel"/>
    <w:tmpl w:val="5CBACA5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353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00"/>
    <w:rsid w:val="000A2073"/>
    <w:rsid w:val="001F1AFC"/>
    <w:rsid w:val="00263D9D"/>
    <w:rsid w:val="002C26DF"/>
    <w:rsid w:val="002F1975"/>
    <w:rsid w:val="003538B5"/>
    <w:rsid w:val="003B1600"/>
    <w:rsid w:val="00493691"/>
    <w:rsid w:val="004D74B0"/>
    <w:rsid w:val="00572B7E"/>
    <w:rsid w:val="005A3BBF"/>
    <w:rsid w:val="00665F22"/>
    <w:rsid w:val="00834395"/>
    <w:rsid w:val="0087667B"/>
    <w:rsid w:val="00B4303B"/>
    <w:rsid w:val="00BE6398"/>
    <w:rsid w:val="00C34D3D"/>
    <w:rsid w:val="00C92E0B"/>
    <w:rsid w:val="00CC0172"/>
    <w:rsid w:val="00EE6C5B"/>
    <w:rsid w:val="00F66BFB"/>
    <w:rsid w:val="00F71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A5443F"/>
  <w15:chartTrackingRefBased/>
  <w15:docId w15:val="{B7FFA2C4-9AE7-6C49-91AB-A65264C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1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1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16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16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16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16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16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16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16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16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16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16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16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16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16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16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16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16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1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16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16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16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16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1600"/>
    <w:rPr>
      <w:i/>
      <w:iCs/>
      <w:color w:val="404040" w:themeColor="text1" w:themeTint="BF"/>
    </w:rPr>
  </w:style>
  <w:style w:type="paragraph" w:styleId="Paragrafoelenco">
    <w:name w:val="List Paragraph"/>
    <w:basedOn w:val="Normale"/>
    <w:uiPriority w:val="34"/>
    <w:qFormat/>
    <w:rsid w:val="003B1600"/>
    <w:pPr>
      <w:ind w:left="720"/>
      <w:contextualSpacing/>
    </w:pPr>
  </w:style>
  <w:style w:type="character" w:styleId="Enfasiintensa">
    <w:name w:val="Intense Emphasis"/>
    <w:basedOn w:val="Carpredefinitoparagrafo"/>
    <w:uiPriority w:val="21"/>
    <w:qFormat/>
    <w:rsid w:val="003B1600"/>
    <w:rPr>
      <w:i/>
      <w:iCs/>
      <w:color w:val="0F4761" w:themeColor="accent1" w:themeShade="BF"/>
    </w:rPr>
  </w:style>
  <w:style w:type="paragraph" w:styleId="Citazioneintensa">
    <w:name w:val="Intense Quote"/>
    <w:basedOn w:val="Normale"/>
    <w:next w:val="Normale"/>
    <w:link w:val="CitazioneintensaCarattere"/>
    <w:uiPriority w:val="30"/>
    <w:qFormat/>
    <w:rsid w:val="003B1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1600"/>
    <w:rPr>
      <w:i/>
      <w:iCs/>
      <w:color w:val="0F4761" w:themeColor="accent1" w:themeShade="BF"/>
    </w:rPr>
  </w:style>
  <w:style w:type="character" w:styleId="Riferimentointenso">
    <w:name w:val="Intense Reference"/>
    <w:basedOn w:val="Carpredefinitoparagrafo"/>
    <w:uiPriority w:val="32"/>
    <w:qFormat/>
    <w:rsid w:val="003B1600"/>
    <w:rPr>
      <w:b/>
      <w:bCs/>
      <w:smallCaps/>
      <w:color w:val="0F4761" w:themeColor="accent1" w:themeShade="BF"/>
      <w:spacing w:val="5"/>
    </w:rPr>
  </w:style>
  <w:style w:type="paragraph" w:styleId="Pidipagina">
    <w:name w:val="footer"/>
    <w:basedOn w:val="Normale"/>
    <w:link w:val="PidipaginaCarattere"/>
    <w:uiPriority w:val="99"/>
    <w:unhideWhenUsed/>
    <w:rsid w:val="00EE6C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6C5B"/>
  </w:style>
  <w:style w:type="character" w:styleId="Numeropagina">
    <w:name w:val="page number"/>
    <w:basedOn w:val="Carpredefinitoparagrafo"/>
    <w:uiPriority w:val="99"/>
    <w:semiHidden/>
    <w:unhideWhenUsed/>
    <w:rsid w:val="00EE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849</Words>
  <Characters>5032</Characters>
  <Application>Microsoft Office Word</Application>
  <DocSecurity>0</DocSecurity>
  <Lines>71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trabucchi.m@outlook.it</dc:creator>
  <cp:keywords/>
  <dc:description/>
  <cp:lastModifiedBy>trabucchi.m@outlook.it</cp:lastModifiedBy>
  <cp:revision>13</cp:revision>
  <dcterms:created xsi:type="dcterms:W3CDTF">2025-11-06T09:06:00Z</dcterms:created>
  <dcterms:modified xsi:type="dcterms:W3CDTF">2025-11-07T14:01:00Z</dcterms:modified>
</cp:coreProperties>
</file>